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5471C0" w14:textId="77777777" w:rsidR="00F42A29" w:rsidRDefault="00F42A29">
      <w:pPr>
        <w:spacing w:before="0" w:line="240" w:lineRule="auto"/>
        <w:rPr>
          <w:rFonts w:asciiTheme="majorHAnsi" w:eastAsiaTheme="majorEastAsia" w:hAnsiTheme="majorHAnsi" w:cstheme="majorBidi"/>
          <w:color w:val="0B93D1" w:themeColor="accent2"/>
          <w:spacing w:val="-6"/>
          <w:kern w:val="18"/>
          <w:sz w:val="56"/>
          <w:szCs w:val="52"/>
        </w:rPr>
      </w:pPr>
      <w:r>
        <w:rPr>
          <w:noProof/>
        </w:rPr>
        <mc:AlternateContent>
          <mc:Choice Requires="wps">
            <w:drawing>
              <wp:anchor distT="0" distB="0" distL="114300" distR="114300" simplePos="0" relativeHeight="251670528" behindDoc="0" locked="0" layoutInCell="1" allowOverlap="1" wp14:anchorId="35446DF5" wp14:editId="1D3B1A69">
                <wp:simplePos x="0" y="0"/>
                <wp:positionH relativeFrom="page">
                  <wp:align>center</wp:align>
                </wp:positionH>
                <wp:positionV relativeFrom="paragraph">
                  <wp:posOffset>254635</wp:posOffset>
                </wp:positionV>
                <wp:extent cx="6546215" cy="1654175"/>
                <wp:effectExtent l="0" t="0" r="0" b="0"/>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46215" cy="1654175"/>
                        </a:xfrm>
                        <a:prstGeom prst="rect">
                          <a:avLst/>
                        </a:prstGeom>
                        <a:noFill/>
                        <a:ln w="9525">
                          <a:noFill/>
                          <a:miter lim="800000"/>
                          <a:headEnd/>
                          <a:tailEnd/>
                        </a:ln>
                      </wps:spPr>
                      <wps:txbx>
                        <w:txbxContent>
                          <w:p w14:paraId="61F9A3A6" w14:textId="77777777" w:rsidR="008235B2" w:rsidRPr="00850648" w:rsidRDefault="00277FEC" w:rsidP="004B2A95">
                            <w:pPr>
                              <w:spacing w:before="0" w:line="216" w:lineRule="auto"/>
                              <w:rPr>
                                <w:rFonts w:asciiTheme="majorHAnsi" w:hAnsiTheme="majorHAnsi" w:cstheme="majorHAnsi"/>
                                <w:b/>
                                <w:color w:val="FFFFFF" w:themeColor="background1"/>
                                <w:spacing w:val="-30"/>
                                <w:sz w:val="80"/>
                                <w:szCs w:val="80"/>
                              </w:rPr>
                            </w:pPr>
                            <w:r>
                              <w:rPr>
                                <w:rFonts w:asciiTheme="majorHAnsi" w:hAnsiTheme="majorHAnsi" w:cstheme="majorHAnsi"/>
                                <w:b/>
                                <w:color w:val="FFFFFF" w:themeColor="background1"/>
                                <w:spacing w:val="-30"/>
                                <w:sz w:val="80"/>
                                <w:szCs w:val="80"/>
                              </w:rPr>
                              <w:t>Slalom Qlik Hack Challenge 2018</w:t>
                            </w:r>
                          </w:p>
                          <w:p w14:paraId="4108090C" w14:textId="77777777" w:rsidR="008235B2" w:rsidRPr="00850648" w:rsidRDefault="00277FEC" w:rsidP="004B2A95">
                            <w:pPr>
                              <w:spacing w:line="228" w:lineRule="auto"/>
                              <w:rPr>
                                <w:rFonts w:cs="Segoe UI"/>
                                <w:color w:val="FFFFFF" w:themeColor="background1"/>
                                <w:spacing w:val="-6"/>
                                <w:sz w:val="28"/>
                                <w:szCs w:val="28"/>
                              </w:rPr>
                            </w:pPr>
                            <w:r>
                              <w:rPr>
                                <w:rFonts w:cs="Segoe UI"/>
                                <w:color w:val="FFFFFF" w:themeColor="background1"/>
                                <w:spacing w:val="-6"/>
                                <w:sz w:val="28"/>
                                <w:szCs w:val="28"/>
                              </w:rPr>
                              <w:t>C40 Cities Boston BERDO Data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5446DF5" id="_x0000_t202" coordsize="21600,21600" o:spt="202" path="m,l,21600r21600,l21600,xe">
                <v:stroke joinstyle="miter"/>
                <v:path gradientshapeok="t" o:connecttype="rect"/>
              </v:shapetype>
              <v:shape id="Text Box 2" o:spid="_x0000_s1026" type="#_x0000_t202" style="position:absolute;margin-left:0;margin-top:20.05pt;width:515.45pt;height:130.25pt;z-index:251670528;visibility:visible;mso-wrap-style:square;mso-width-percent:0;mso-height-percent:200;mso-wrap-distance-left:9pt;mso-wrap-distance-top:0;mso-wrap-distance-right:9pt;mso-wrap-distance-bottom:0;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" filled="f" stroked="f">
                <v:textbox style="mso-fit-shape-to-text:t">
                  <w:txbxContent>
                    <w:p w14:paraId="61F9A3A6" w14:textId="77777777" w:rsidR="008235B2" w:rsidRPr="00850648" w:rsidRDefault="00277FEC" w:rsidP="004B2A95">
                      <w:pPr>
                        <w:spacing w:before="0" w:line="216" w:lineRule="auto"/>
                        <w:rPr>
                          <w:rFonts w:asciiTheme="majorHAnsi" w:hAnsiTheme="majorHAnsi" w:cstheme="majorHAnsi"/>
                          <w:b/>
                          <w:color w:val="FFFFFF" w:themeColor="background1"/>
                          <w:spacing w:val="-30"/>
                          <w:sz w:val="80"/>
                          <w:szCs w:val="80"/>
                        </w:rPr>
                      </w:pPr>
                      <w:r>
                        <w:rPr>
                          <w:rFonts w:asciiTheme="majorHAnsi" w:hAnsiTheme="majorHAnsi" w:cstheme="majorHAnsi"/>
                          <w:b/>
                          <w:color w:val="FFFFFF" w:themeColor="background1"/>
                          <w:spacing w:val="-30"/>
                          <w:sz w:val="80"/>
                          <w:szCs w:val="80"/>
                        </w:rPr>
                        <w:t>Slalom Qlik Hack Challenge 2018</w:t>
                      </w:r>
                    </w:p>
                    <w:p w14:paraId="4108090C" w14:textId="77777777" w:rsidR="008235B2" w:rsidRPr="00850648" w:rsidRDefault="00277FEC" w:rsidP="004B2A95">
                      <w:pPr>
                        <w:spacing w:line="228" w:lineRule="auto"/>
                        <w:rPr>
                          <w:rFonts w:cs="Segoe UI"/>
                          <w:color w:val="FFFFFF" w:themeColor="background1"/>
                          <w:spacing w:val="-6"/>
                          <w:sz w:val="28"/>
                          <w:szCs w:val="28"/>
                        </w:rPr>
                      </w:pPr>
                      <w:r>
                        <w:rPr>
                          <w:rFonts w:cs="Segoe UI"/>
                          <w:color w:val="FFFFFF" w:themeColor="background1"/>
                          <w:spacing w:val="-6"/>
                          <w:sz w:val="28"/>
                          <w:szCs w:val="28"/>
                        </w:rPr>
                        <w:t>C40 Cities Boston BERDO Data</w:t>
                      </w:r>
                    </w:p>
                  </w:txbxContent>
                </v:textbox>
                <w10:wrap anchorx="page"/>
              </v:shape>
            </w:pict>
          </mc:Fallback>
        </mc:AlternateContent>
      </w:r>
      <w:r>
        <w:br w:type="page"/>
      </w:r>
    </w:p>
    <w:p w14:paraId="099CC8B1" w14:textId="77777777" w:rsidR="00C15A70" w:rsidRDefault="00C15A70" w:rsidP="00461A18">
      <w:pPr>
        <w:pStyle w:val="Title"/>
        <w:sectPr w:rsidR="00C15A70" w:rsidSect="00187BD7">
          <w:headerReference w:type="default" r:id="rId11"/>
          <w:footerReference w:type="default" r:id="rId12"/>
          <w:headerReference w:type="first" r:id="rId13"/>
          <w:footerReference w:type="first" r:id="rId14"/>
          <w:type w:val="nextColumn"/>
          <w:pgSz w:w="12240" w:h="15840" w:code="1"/>
          <w:pgMar w:top="1080" w:right="3240" w:bottom="1080" w:left="1440" w:header="0" w:footer="0" w:gutter="0"/>
          <w:cols w:space="720"/>
          <w:titlePg/>
          <w:docGrid w:linePitch="258"/>
        </w:sectPr>
      </w:pPr>
    </w:p>
    <w:p w14:paraId="5ECBDE2E" w14:textId="77777777" w:rsidR="006E4E85" w:rsidRPr="005A19DE" w:rsidRDefault="00277FEC" w:rsidP="00461A18">
      <w:pPr>
        <w:pStyle w:val="Title"/>
      </w:pPr>
      <w:r>
        <w:lastRenderedPageBreak/>
        <w:t>Project Brief</w:t>
      </w:r>
    </w:p>
    <w:p w14:paraId="4E17672C" w14:textId="77777777" w:rsidR="006E4E85" w:rsidRPr="003E67C6" w:rsidRDefault="00277FEC" w:rsidP="003E67C6">
      <w:pPr>
        <w:pStyle w:val="Subtitle"/>
      </w:pPr>
      <w:r>
        <w:t>Team Slalom (Data Models)</w:t>
      </w:r>
    </w:p>
    <w:p w14:paraId="72DDE25E" w14:textId="77777777" w:rsidR="00E02DB2" w:rsidRDefault="00E02DB2" w:rsidP="00E02DB2">
      <w:pPr>
        <w:pStyle w:val="Heading1"/>
      </w:pPr>
      <w:r>
        <w:t>Project Overview</w:t>
      </w:r>
    </w:p>
    <w:p w14:paraId="454212C1" w14:textId="77777777" w:rsidR="00E02DB2" w:rsidRDefault="00685DF2" w:rsidP="00E02DB2">
      <w:r>
        <w:t>The goal of t</w:t>
      </w:r>
      <w:r w:rsidR="00206EF7">
        <w:t xml:space="preserve">his project was to create a solution </w:t>
      </w:r>
      <w:r>
        <w:t>t</w:t>
      </w:r>
      <w:r w:rsidR="00846D59">
        <w:t>hat gave</w:t>
      </w:r>
      <w:r w:rsidR="00206EF7">
        <w:t xml:space="preserve"> the</w:t>
      </w:r>
      <w:r w:rsidR="00846D59">
        <w:t xml:space="preserve"> C40 Cities and </w:t>
      </w:r>
      <w:proofErr w:type="spellStart"/>
      <w:r w:rsidR="00846D59">
        <w:t>Greenovate</w:t>
      </w:r>
      <w:proofErr w:type="spellEnd"/>
      <w:r w:rsidR="00846D59">
        <w:t xml:space="preserve"> City of Boston organizations a way </w:t>
      </w:r>
      <w:r>
        <w:t xml:space="preserve">to </w:t>
      </w:r>
      <w:r w:rsidR="00846D59">
        <w:t xml:space="preserve">view performance of key emissions and energy consumption metrics.  The solution intended to create varying levels of </w:t>
      </w:r>
      <w:proofErr w:type="gramStart"/>
      <w:r w:rsidR="00846D59">
        <w:t>aggregation, and</w:t>
      </w:r>
      <w:proofErr w:type="gramEnd"/>
      <w:r w:rsidR="00846D59">
        <w:t xml:space="preserve"> give the user a way to drill down to the individual building level to view performance against peers.  </w:t>
      </w:r>
    </w:p>
    <w:p w14:paraId="12D65174" w14:textId="77777777" w:rsidR="00E02DB2" w:rsidRDefault="00E02DB2" w:rsidP="00E02DB2">
      <w:pPr>
        <w:pStyle w:val="Heading1"/>
      </w:pPr>
      <w:r>
        <w:t>Approach</w:t>
      </w:r>
    </w:p>
    <w:p w14:paraId="42FF92BA" w14:textId="77777777" w:rsidR="00E02DB2" w:rsidRDefault="009F2141" w:rsidP="00E02DB2">
      <w:r>
        <w:t>When initially analyzing the BERDO data from the city of Boston, we noticed several data problems:</w:t>
      </w:r>
    </w:p>
    <w:p w14:paraId="61ACBD43"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Missing/Not Available Tax Parcels year to year from BERDO Data</w:t>
      </w:r>
    </w:p>
    <w:p w14:paraId="3AE5AF6C"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Tax Parcels containing foreign characters such as hyphens, semicolons, spaces, etc.</w:t>
      </w:r>
    </w:p>
    <w:p w14:paraId="18879449"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Inconsistently recorded measures -- sometimes properties would be rolled up into one row, other times they would be broken out into multiple rows</w:t>
      </w:r>
    </w:p>
    <w:p w14:paraId="24506407"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Missing/Not Available Property Types</w:t>
      </w:r>
    </w:p>
    <w:p w14:paraId="3B1A1A2A"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Missing/changing Lat/Lon information year to year (buildings probably don’t move)</w:t>
      </w:r>
    </w:p>
    <w:p w14:paraId="736A8AE1"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100% Steam buildings greatly exaggerated GHG Emissions &amp; Power Use</w:t>
      </w:r>
    </w:p>
    <w:p w14:paraId="595EE0D5"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Pr>
          <w:rFonts w:eastAsiaTheme="minorEastAsia" w:cstheme="minorHAnsi"/>
          <w:color w:val="auto"/>
          <w:kern w:val="24"/>
          <w:szCs w:val="19"/>
        </w:rPr>
        <w:t>Wang Theatre</w:t>
      </w:r>
      <w:r w:rsidRPr="009F2141">
        <w:rPr>
          <w:rFonts w:eastAsiaTheme="minorEastAsia" w:cstheme="minorHAnsi"/>
          <w:color w:val="auto"/>
          <w:kern w:val="24"/>
          <w:szCs w:val="19"/>
        </w:rPr>
        <w:t xml:space="preserve"> greatly exaggerated GHG Emissions &amp; Power Use</w:t>
      </w:r>
    </w:p>
    <w:p w14:paraId="27E43867"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proofErr w:type="gramStart"/>
      <w:r w:rsidRPr="009F2141">
        <w:rPr>
          <w:rFonts w:eastAsiaTheme="minorEastAsia" w:cstheme="minorHAnsi"/>
          <w:color w:val="auto"/>
          <w:kern w:val="24"/>
          <w:szCs w:val="19"/>
        </w:rPr>
        <w:t>Many:Many</w:t>
      </w:r>
      <w:proofErr w:type="gramEnd"/>
      <w:r w:rsidRPr="009F2141">
        <w:rPr>
          <w:rFonts w:eastAsiaTheme="minorEastAsia" w:cstheme="minorHAnsi"/>
          <w:color w:val="auto"/>
          <w:kern w:val="24"/>
          <w:szCs w:val="19"/>
        </w:rPr>
        <w:t xml:space="preserve"> relationship between buildings and tax parcels</w:t>
      </w:r>
    </w:p>
    <w:p w14:paraId="795485E8" w14:textId="77777777" w:rsidR="009F2141" w:rsidRPr="009F2141" w:rsidRDefault="009F2141" w:rsidP="009F2141">
      <w:pPr>
        <w:numPr>
          <w:ilvl w:val="0"/>
          <w:numId w:val="14"/>
        </w:numPr>
        <w:spacing w:line="240" w:lineRule="auto"/>
        <w:ind w:left="1267"/>
        <w:contextualSpacing/>
        <w:rPr>
          <w:rFonts w:cstheme="minorHAnsi"/>
          <w:color w:val="auto"/>
          <w:kern w:val="0"/>
          <w:szCs w:val="19"/>
        </w:rPr>
      </w:pPr>
      <w:r w:rsidRPr="009F2141">
        <w:rPr>
          <w:rFonts w:eastAsiaTheme="minorEastAsia" w:cstheme="minorHAnsi"/>
          <w:color w:val="auto"/>
          <w:kern w:val="24"/>
          <w:szCs w:val="19"/>
        </w:rPr>
        <w:t>Slowly Changing Dimensions</w:t>
      </w:r>
    </w:p>
    <w:p w14:paraId="3AA201DA" w14:textId="148B664E" w:rsidR="009F2141" w:rsidRDefault="009F2141" w:rsidP="00E02DB2">
      <w:r>
        <w:t xml:space="preserve">We decided that </w:t>
      </w:r>
      <w:proofErr w:type="gramStart"/>
      <w:r>
        <w:t>in order to</w:t>
      </w:r>
      <w:proofErr w:type="gramEnd"/>
      <w:r>
        <w:t xml:space="preserve"> build an applicat</w:t>
      </w:r>
      <w:r w:rsidR="005A18F9">
        <w:t xml:space="preserve">ion that was useful it was </w:t>
      </w:r>
      <w:r>
        <w:t>best t</w:t>
      </w:r>
      <w:r w:rsidR="005A18F9">
        <w:t>o address these data challenges by making manipulations to improve the accuracy</w:t>
      </w:r>
      <w:r>
        <w:t>. In the cases of missing or changing dimensions, we were able to re</w:t>
      </w:r>
      <w:r w:rsidR="005A18F9">
        <w:t>trieve these values from a</w:t>
      </w:r>
      <w:r>
        <w:t xml:space="preserve"> more complete record of the same building from a different year. We were also ab</w:t>
      </w:r>
      <w:r w:rsidR="005A18F9">
        <w:t>le to extrapolate a list of PIDs (building identifiers)</w:t>
      </w:r>
      <w:r>
        <w:t xml:space="preserve"> from each Tax Parcel, and break out our data then by PID, which proved to be a lower level of granularity than Tax Parcel. Although this process was quite complex an</w:t>
      </w:r>
      <w:r w:rsidR="005A18F9">
        <w:t xml:space="preserve">d time consuming in the end it paid </w:t>
      </w:r>
      <w:proofErr w:type="gramStart"/>
      <w:r w:rsidR="005A18F9">
        <w:t>dividends  by</w:t>
      </w:r>
      <w:proofErr w:type="gramEnd"/>
      <w:r w:rsidR="005A18F9">
        <w:t xml:space="preserve"> enhancing our reporting capability. This approach gave us a </w:t>
      </w:r>
      <w:r>
        <w:t>more accurate representation of buildings from a geographica</w:t>
      </w:r>
      <w:r w:rsidR="005A18F9">
        <w:t xml:space="preserve">l perspective, as well as a </w:t>
      </w:r>
      <w:r>
        <w:t xml:space="preserve">complete </w:t>
      </w:r>
      <w:r w:rsidR="005A18F9">
        <w:t>picture of the data itself. We</w:t>
      </w:r>
      <w:r>
        <w:t xml:space="preserve"> were then able to build subsets of the data such as Multi-Year Reporters and Property Type, Neighborhood, and Building Use Benchmarks.</w:t>
      </w:r>
    </w:p>
    <w:p w14:paraId="742DE9AD" w14:textId="77777777" w:rsidR="00846D59" w:rsidRDefault="00EF3D4E" w:rsidP="00E02DB2">
      <w:r>
        <w:t>In addition to the data pulled from BERDO and Tax Assessments, we gathered varying layers of geospatial data for Boston neighborhoods, city council districts, social vulnerability areas, water conservation areas, and areas impacted by sea level rise. We found the intersections of buildings to each layer to create associations between these layers then added these associations back into the data model in Qlik.</w:t>
      </w:r>
    </w:p>
    <w:p w14:paraId="206A77C1" w14:textId="512C487E" w:rsidR="00EF3D4E" w:rsidRDefault="00EF3D4E" w:rsidP="00E02DB2">
      <w:r>
        <w:t>The focal point for our application was the map of the city of Boston and the buildings</w:t>
      </w:r>
      <w:r w:rsidR="00FE5214">
        <w:t xml:space="preserve"> of interest</w:t>
      </w:r>
      <w:r>
        <w:t>.</w:t>
      </w:r>
      <w:r w:rsidR="00FE5214">
        <w:t xml:space="preserve">  </w:t>
      </w:r>
      <w:r>
        <w:t xml:space="preserve">The building layers </w:t>
      </w:r>
      <w:r w:rsidR="003141F8">
        <w:t xml:space="preserve">hat we’re </w:t>
      </w:r>
      <w:r w:rsidR="00FE5214">
        <w:t xml:space="preserve">gathered from the Boston data portal </w:t>
      </w:r>
      <w:r>
        <w:t>allowed us to turn layers on and off, as well as click layers to see the buildings that are associated to that layer.</w:t>
      </w:r>
      <w:r w:rsidR="00FE5214">
        <w:t xml:space="preserve">  We also included options to choose other metrics to color by and filters to reduce the data, should the user care about a specific subset of buildings.  We built supporting charts to assist with an overview of the data and provide context.  The web </w:t>
      </w:r>
      <w:r w:rsidR="00FE5214">
        <w:lastRenderedPageBreak/>
        <w:t xml:space="preserve">application also displays additional building level information and a comparison to </w:t>
      </w:r>
      <w:proofErr w:type="gramStart"/>
      <w:r w:rsidR="00FE5214">
        <w:t>peers</w:t>
      </w:r>
      <w:proofErr w:type="gramEnd"/>
      <w:r w:rsidR="00FE5214">
        <w:t xml:space="preserve"> relevant peers when a single building is selected.</w:t>
      </w:r>
    </w:p>
    <w:p w14:paraId="2F80DBCA" w14:textId="77777777" w:rsidR="00E02DB2" w:rsidRDefault="00E02DB2" w:rsidP="00E02DB2">
      <w:pPr>
        <w:pStyle w:val="Heading1"/>
      </w:pPr>
      <w:r>
        <w:t>Technology Used</w:t>
      </w:r>
    </w:p>
    <w:p w14:paraId="7D7CA274" w14:textId="77777777" w:rsidR="00E02DB2" w:rsidRPr="00E02DB2" w:rsidRDefault="00E02DB2" w:rsidP="00E02DB2">
      <w:r>
        <w:t xml:space="preserve">Beyond building a solid foundation from the data in Qlik Sense, we </w:t>
      </w:r>
      <w:r w:rsidR="00846D59">
        <w:t xml:space="preserve">utilized </w:t>
      </w:r>
      <w:hyperlink r:id="rId15" w:history="1">
        <w:r w:rsidR="00846D59" w:rsidRPr="00EF3D4E">
          <w:rPr>
            <w:rStyle w:val="Hyperlink"/>
          </w:rPr>
          <w:t>React.js</w:t>
        </w:r>
      </w:hyperlink>
      <w:r w:rsidR="00846D59">
        <w:t xml:space="preserve"> for the project organization, and </w:t>
      </w:r>
      <w:hyperlink r:id="rId16" w:history="1">
        <w:r w:rsidR="00846D59" w:rsidRPr="00EF3D4E">
          <w:rPr>
            <w:rStyle w:val="Hyperlink"/>
          </w:rPr>
          <w:t>Material UI</w:t>
        </w:r>
      </w:hyperlink>
      <w:r w:rsidR="00846D59">
        <w:t xml:space="preserve"> as a design framework.  </w:t>
      </w:r>
      <w:hyperlink r:id="rId17" w:history="1">
        <w:r w:rsidR="00EF3D4E" w:rsidRPr="00EF3D4E">
          <w:rPr>
            <w:rStyle w:val="Hyperlink"/>
          </w:rPr>
          <w:t>Enigma.js</w:t>
        </w:r>
      </w:hyperlink>
      <w:r w:rsidR="00EF3D4E">
        <w:t xml:space="preserve"> provides a connection to the Qlik Sense Engine API.  </w:t>
      </w:r>
      <w:hyperlink r:id="rId18" w:history="1">
        <w:proofErr w:type="spellStart"/>
        <w:r w:rsidR="00846D59" w:rsidRPr="00EF3D4E">
          <w:rPr>
            <w:rStyle w:val="Hyperlink"/>
          </w:rPr>
          <w:t>Mapbox</w:t>
        </w:r>
        <w:proofErr w:type="spellEnd"/>
        <w:r w:rsidR="00846D59" w:rsidRPr="00EF3D4E">
          <w:rPr>
            <w:rStyle w:val="Hyperlink"/>
          </w:rPr>
          <w:t xml:space="preserve"> G</w:t>
        </w:r>
        <w:r w:rsidR="00EF3D4E">
          <w:rPr>
            <w:rStyle w:val="Hyperlink"/>
          </w:rPr>
          <w:t>L JS</w:t>
        </w:r>
      </w:hyperlink>
      <w:r w:rsidR="00846D59">
        <w:t xml:space="preserve"> library</w:t>
      </w:r>
      <w:r w:rsidR="00EF3D4E">
        <w:t xml:space="preserve"> is used to create the maps</w:t>
      </w:r>
      <w:r w:rsidR="00846D59">
        <w:t xml:space="preserve"> and </w:t>
      </w:r>
      <w:hyperlink r:id="rId19" w:history="1">
        <w:r w:rsidR="00846D59" w:rsidRPr="00EF3D4E">
          <w:rPr>
            <w:rStyle w:val="Hyperlink"/>
          </w:rPr>
          <w:t>Turf.js</w:t>
        </w:r>
      </w:hyperlink>
      <w:r w:rsidR="00846D59">
        <w:t xml:space="preserve"> </w:t>
      </w:r>
      <w:r w:rsidR="00EF3D4E">
        <w:t>is used for</w:t>
      </w:r>
      <w:r w:rsidR="00846D59">
        <w:t xml:space="preserve"> some of the geospatial calculations.  </w:t>
      </w:r>
      <w:hyperlink r:id="rId20" w:history="1">
        <w:r w:rsidR="00EF3D4E" w:rsidRPr="00EF3D4E">
          <w:rPr>
            <w:rStyle w:val="Hyperlink"/>
          </w:rPr>
          <w:t>C3.js</w:t>
        </w:r>
      </w:hyperlink>
      <w:r w:rsidR="00EF3D4E">
        <w:t xml:space="preserve"> is used to create the supporting charts.</w:t>
      </w:r>
    </w:p>
    <w:p w14:paraId="317146AF" w14:textId="77777777" w:rsidR="00277FEC" w:rsidRPr="00277FEC" w:rsidRDefault="00277FEC" w:rsidP="00277FEC">
      <w:pPr>
        <w:pStyle w:val="Heading1"/>
        <w:rPr>
          <w:rFonts w:cstheme="majorHAnsi"/>
          <w:bCs/>
          <w:i/>
          <w:szCs w:val="26"/>
        </w:rPr>
      </w:pPr>
      <w:r w:rsidRPr="00277FEC">
        <w:t>Topline Findings from C40/BERDO Data</w:t>
      </w:r>
    </w:p>
    <w:p w14:paraId="61B17BDE" w14:textId="77777777" w:rsidR="00277FEC" w:rsidRPr="00277FEC" w:rsidRDefault="00277FEC" w:rsidP="00277FEC">
      <w:pPr>
        <w:pStyle w:val="ListParagraph"/>
        <w:numPr>
          <w:ilvl w:val="0"/>
          <w:numId w:val="13"/>
        </w:numPr>
      </w:pPr>
      <w:r w:rsidRPr="00277FEC">
        <w:t>Buildings that reported emissions data each year between 2014 and 2016 – as required –appear to be making progress on emissions reduction, having reduced total emissions by 16 percent in that period.</w:t>
      </w:r>
    </w:p>
    <w:p w14:paraId="70E9DABF" w14:textId="77777777" w:rsidR="00277FEC" w:rsidRPr="00277FEC" w:rsidRDefault="00277FEC" w:rsidP="00277FEC">
      <w:pPr>
        <w:pStyle w:val="ListParagraph"/>
        <w:numPr>
          <w:ilvl w:val="0"/>
          <w:numId w:val="13"/>
        </w:numPr>
      </w:pPr>
      <w:r w:rsidRPr="00277FEC">
        <w:t xml:space="preserve">There were 339 such buildings in 2016, clustered in the downtown area, Back Bay, Allston and Roxbury. </w:t>
      </w:r>
    </w:p>
    <w:p w14:paraId="5679CF31" w14:textId="77777777" w:rsidR="00277FEC" w:rsidRPr="00277FEC" w:rsidRDefault="00277FEC" w:rsidP="00277FEC">
      <w:pPr>
        <w:pStyle w:val="ListParagraph"/>
        <w:numPr>
          <w:ilvl w:val="0"/>
          <w:numId w:val="13"/>
        </w:numPr>
      </w:pPr>
      <w:r w:rsidRPr="00277FEC">
        <w:t xml:space="preserve">The three-year reduction in total energy usage was led by buildings with some of the largest footprints, including hospitals, medical centers and hotels. For example, 200 Clarendon (also known as the John Hancock Tower) is among the city’s largest and most prolific buildings, yet it outperforms its peers in Back Bay in Site EUI reduction between 2014 and 2016. </w:t>
      </w:r>
    </w:p>
    <w:p w14:paraId="1A0E63BE" w14:textId="77777777" w:rsidR="00277FEC" w:rsidRPr="00277FEC" w:rsidRDefault="00277FEC" w:rsidP="00277FEC">
      <w:pPr>
        <w:pStyle w:val="ListParagraph"/>
        <w:numPr>
          <w:ilvl w:val="0"/>
          <w:numId w:val="13"/>
        </w:numPr>
      </w:pPr>
      <w:r w:rsidRPr="00277FEC">
        <w:t>West Roxbury stands out as being the largest average emitter and consumer of energy and pollutants among all Boston neighborhoods, led by the Village at Chestnut Hill. There is another pocket of high GHG emission intensity in Allston, led by the Harvard Business School campus.</w:t>
      </w:r>
    </w:p>
    <w:p w14:paraId="35153ACE" w14:textId="77777777" w:rsidR="0068313C" w:rsidRDefault="00E02DB2" w:rsidP="00E02DB2">
      <w:pPr>
        <w:pStyle w:val="Heading1"/>
      </w:pPr>
      <w:r>
        <w:t>Recommendations for the Future</w:t>
      </w:r>
    </w:p>
    <w:p w14:paraId="0A7DAEF5" w14:textId="77777777" w:rsidR="00EF3D4E" w:rsidRDefault="009F2141" w:rsidP="00EF3D4E">
      <w:r>
        <w:t>In the future, we would like to see more emphasis placed on the data collection of the BERDO data. Investing in the data is a crucial, yet often overlooked piece of analytical projects, due to the challenges it poses.</w:t>
      </w:r>
      <w:r w:rsidR="009D4FBD">
        <w:t xml:space="preserve"> </w:t>
      </w:r>
    </w:p>
    <w:p w14:paraId="27885C2A" w14:textId="5919E4D5" w:rsidR="00E02DB2" w:rsidRDefault="009D4FBD" w:rsidP="00EF3D4E">
      <w:r>
        <w:t xml:space="preserve">Additionally, we would like to augment this analysis with more data such as similar data from other cities, and renewable energy credits data. We believe that by supplementing this information with RECs, it could potentially become a tool used to target large polluters and inform them of potential financial benefits to the reduction in their GHG Emissions and energy </w:t>
      </w:r>
      <w:proofErr w:type="gramStart"/>
      <w:r>
        <w:t>usage, and</w:t>
      </w:r>
      <w:proofErr w:type="gramEnd"/>
      <w:r>
        <w:t xml:space="preserve"> provide them with detailed information about how they can lead by example, and be an active participant in going green.</w:t>
      </w:r>
    </w:p>
    <w:p w14:paraId="516C99F8" w14:textId="13CBC1EC" w:rsidR="00EA5706" w:rsidRDefault="00EA5706" w:rsidP="00EF3D4E"/>
    <w:p w14:paraId="4812C093" w14:textId="77777777" w:rsidR="00CC0244" w:rsidRDefault="00CC0244">
      <w:pPr>
        <w:spacing w:before="0" w:line="240" w:lineRule="auto"/>
        <w:rPr>
          <w:color w:val="0072C8"/>
          <w:sz w:val="28"/>
        </w:rPr>
      </w:pPr>
      <w:r>
        <w:br w:type="page"/>
      </w:r>
    </w:p>
    <w:p w14:paraId="0ADB4225" w14:textId="09842C84" w:rsidR="00CC0244" w:rsidRDefault="00CC0244" w:rsidP="00CC0244">
      <w:pPr>
        <w:pStyle w:val="Heading1"/>
      </w:pPr>
      <w:r>
        <w:lastRenderedPageBreak/>
        <w:t>Screenshots</w:t>
      </w:r>
    </w:p>
    <w:p w14:paraId="2EAC8345" w14:textId="0FB745C2" w:rsidR="00CC0244" w:rsidRDefault="00CC0244" w:rsidP="00CC0244">
      <w:r>
        <w:rPr>
          <w:noProof/>
        </w:rPr>
        <w:drawing>
          <wp:inline distT="0" distB="0" distL="0" distR="0" wp14:anchorId="2B33FDCE" wp14:editId="73BE9FEC">
            <wp:extent cx="4781550" cy="24288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81550" cy="2428875"/>
                    </a:xfrm>
                    <a:prstGeom prst="rect">
                      <a:avLst/>
                    </a:prstGeom>
                    <a:noFill/>
                    <a:ln>
                      <a:noFill/>
                    </a:ln>
                  </pic:spPr>
                </pic:pic>
              </a:graphicData>
            </a:graphic>
          </wp:inline>
        </w:drawing>
      </w:r>
    </w:p>
    <w:p w14:paraId="04FBD3BC" w14:textId="185B33B1" w:rsidR="00CC0244" w:rsidRDefault="00CC0244" w:rsidP="00CC0244">
      <w:r>
        <w:rPr>
          <w:noProof/>
        </w:rPr>
        <w:drawing>
          <wp:inline distT="0" distB="0" distL="0" distR="0" wp14:anchorId="6C4C0FBA" wp14:editId="36B67367">
            <wp:extent cx="4781550" cy="2438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81550" cy="2438400"/>
                    </a:xfrm>
                    <a:prstGeom prst="rect">
                      <a:avLst/>
                    </a:prstGeom>
                    <a:noFill/>
                    <a:ln>
                      <a:noFill/>
                    </a:ln>
                  </pic:spPr>
                </pic:pic>
              </a:graphicData>
            </a:graphic>
          </wp:inline>
        </w:drawing>
      </w:r>
    </w:p>
    <w:p w14:paraId="7DDAC99D" w14:textId="4FDCED00" w:rsidR="00CC0244" w:rsidRPr="00CC0244" w:rsidRDefault="00CC0244" w:rsidP="00CC0244">
      <w:bookmarkStart w:id="0" w:name="_GoBack"/>
      <w:bookmarkEnd w:id="0"/>
      <w:r>
        <w:rPr>
          <w:noProof/>
        </w:rPr>
        <w:drawing>
          <wp:inline distT="0" distB="0" distL="0" distR="0" wp14:anchorId="785F858B" wp14:editId="3563C72E">
            <wp:extent cx="4791075" cy="24288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791075" cy="2428875"/>
                    </a:xfrm>
                    <a:prstGeom prst="rect">
                      <a:avLst/>
                    </a:prstGeom>
                    <a:noFill/>
                    <a:ln>
                      <a:noFill/>
                    </a:ln>
                  </pic:spPr>
                </pic:pic>
              </a:graphicData>
            </a:graphic>
          </wp:inline>
        </w:drawing>
      </w:r>
    </w:p>
    <w:sectPr w:rsidR="00CC0244" w:rsidRPr="00CC0244" w:rsidSect="00187BD7">
      <w:headerReference w:type="first" r:id="rId24"/>
      <w:footerReference w:type="first" r:id="rId25"/>
      <w:pgSz w:w="12240" w:h="15840" w:code="1"/>
      <w:pgMar w:top="1080" w:right="3240" w:bottom="1080" w:left="1440" w:header="0" w:footer="0" w:gutter="0"/>
      <w:pgNumType w:start="1"/>
      <w:cols w:space="720"/>
      <w:docGrid w:linePitch="25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242C7" w14:textId="77777777" w:rsidR="00A822D0" w:rsidRDefault="00A822D0">
      <w:r>
        <w:separator/>
      </w:r>
    </w:p>
  </w:endnote>
  <w:endnote w:type="continuationSeparator" w:id="0">
    <w:p w14:paraId="0BBA7A3E" w14:textId="77777777" w:rsidR="00A822D0" w:rsidRDefault="00A822D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33450279"/>
      <w:docPartObj>
        <w:docPartGallery w:val="Page Numbers (Bottom of Page)"/>
        <w:docPartUnique/>
      </w:docPartObj>
    </w:sdtPr>
    <w:sdtEndPr>
      <w:rPr>
        <w:noProof/>
      </w:rPr>
    </w:sdtEndPr>
    <w:sdtContent>
      <w:p w14:paraId="32121916" w14:textId="77777777" w:rsidR="00332044" w:rsidRDefault="00332044">
        <w:pPr>
          <w:pStyle w:val="Footer"/>
        </w:pPr>
        <w:r>
          <w:fldChar w:fldCharType="begin"/>
        </w:r>
        <w:r>
          <w:instrText xml:space="preserve"> PAGE   \* MERGEFORMAT </w:instrText>
        </w:r>
        <w:r>
          <w:fldChar w:fldCharType="separate"/>
        </w:r>
        <w:r w:rsidR="009D4FBD">
          <w:rPr>
            <w:noProof/>
          </w:rPr>
          <w:t>2</w:t>
        </w:r>
        <w:r>
          <w:rPr>
            <w:noProof/>
          </w:rPr>
          <w:fldChar w:fldCharType="end"/>
        </w:r>
      </w:p>
    </w:sdtContent>
  </w:sdt>
  <w:p w14:paraId="7B59307D" w14:textId="77777777" w:rsidR="008235B2" w:rsidRDefault="008235B2" w:rsidP="00813478">
    <w:pPr>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44F0AB" w14:textId="77777777" w:rsidR="00C15A70" w:rsidRDefault="00C15A70">
    <w:pPr>
      <w:pStyle w:val="Footer"/>
    </w:pPr>
  </w:p>
  <w:p w14:paraId="20D1C71C" w14:textId="77777777" w:rsidR="00C15A70" w:rsidRDefault="00C15A70">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79544235"/>
      <w:docPartObj>
        <w:docPartGallery w:val="Page Numbers (Bottom of Page)"/>
        <w:docPartUnique/>
      </w:docPartObj>
    </w:sdtPr>
    <w:sdtEndPr>
      <w:rPr>
        <w:noProof/>
      </w:rPr>
    </w:sdtEndPr>
    <w:sdtContent>
      <w:p w14:paraId="23094D13" w14:textId="77777777" w:rsidR="00C15A70" w:rsidRDefault="00C15A70">
        <w:pPr>
          <w:pStyle w:val="Footer"/>
        </w:pPr>
        <w:r>
          <w:fldChar w:fldCharType="begin"/>
        </w:r>
        <w:r>
          <w:instrText xml:space="preserve"> PAGE   \* MERGEFORMAT </w:instrText>
        </w:r>
        <w:r>
          <w:fldChar w:fldCharType="separate"/>
        </w:r>
        <w:r w:rsidR="00187BD7">
          <w:rPr>
            <w:noProof/>
          </w:rPr>
          <w:t>1</w:t>
        </w:r>
        <w:r>
          <w:rPr>
            <w:noProof/>
          </w:rPr>
          <w:fldChar w:fldCharType="end"/>
        </w:r>
      </w:p>
    </w:sdtContent>
  </w:sdt>
  <w:p w14:paraId="36DEA05A" w14:textId="77777777" w:rsidR="00C15A70" w:rsidRDefault="00C1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7C6D79" w14:textId="77777777" w:rsidR="00A822D0" w:rsidRDefault="00A822D0">
      <w:r>
        <w:separator/>
      </w:r>
    </w:p>
  </w:footnote>
  <w:footnote w:type="continuationSeparator" w:id="0">
    <w:p w14:paraId="4CCDA84C" w14:textId="77777777" w:rsidR="00A822D0" w:rsidRDefault="00A822D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0E3F3FA" w14:textId="77777777" w:rsidR="008235B2" w:rsidRPr="00E07D15" w:rsidRDefault="008235B2" w:rsidP="009D60B9">
    <w:pPr>
      <w:ind w:right="1800"/>
    </w:pPr>
    <w:r>
      <w:rPr>
        <w:noProof/>
      </w:rPr>
      <w:drawing>
        <wp:anchor distT="0" distB="0" distL="114300" distR="114300" simplePos="0" relativeHeight="251664384" behindDoc="1" locked="0" layoutInCell="1" allowOverlap="1" wp14:anchorId="5EFD677D" wp14:editId="3A7816BA">
          <wp:simplePos x="0" y="0"/>
          <wp:positionH relativeFrom="margin">
            <wp:posOffset>5181600</wp:posOffset>
          </wp:positionH>
          <wp:positionV relativeFrom="margin">
            <wp:posOffset>-457200</wp:posOffset>
          </wp:positionV>
          <wp:extent cx="1463040" cy="9601200"/>
          <wp:effectExtent l="0" t="0" r="381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Cover_v2_sidebar.jpg"/>
                  <pic:cNvPicPr/>
                </pic:nvPicPr>
                <pic:blipFill>
                  <a:blip r:embed="rId1">
                    <a:extLst>
                      <a:ext uri="{28A0092B-C50C-407E-A947-70E740481C1C}">
                        <a14:useLocalDpi xmlns:a14="http://schemas.microsoft.com/office/drawing/2010/main" val="0"/>
                      </a:ext>
                    </a:extLst>
                  </a:blip>
                  <a:stretch>
                    <a:fillRect/>
                  </a:stretch>
                </pic:blipFill>
                <pic:spPr>
                  <a:xfrm>
                    <a:off x="0" y="0"/>
                    <a:ext cx="1463040" cy="9601200"/>
                  </a:xfrm>
                  <a:prstGeom prst="rect">
                    <a:avLst/>
                  </a:prstGeom>
                </pic:spPr>
              </pic:pic>
            </a:graphicData>
          </a:graphic>
          <wp14:sizeRelH relativeFrom="page">
            <wp14:pctWidth>0</wp14:pctWidth>
          </wp14:sizeRelH>
          <wp14:sizeRelV relativeFrom="page">
            <wp14:pctHeight>0</wp14:pctHeight>
          </wp14:sizeRelV>
        </wp:anchor>
      </w:drawing>
    </w:r>
    <w: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48EA34" w14:textId="77777777" w:rsidR="008235B2" w:rsidRDefault="008235B2">
    <w:pPr>
      <w:pStyle w:val="Header"/>
    </w:pPr>
    <w:r>
      <w:rPr>
        <w:noProof/>
      </w:rPr>
      <w:drawing>
        <wp:anchor distT="0" distB="0" distL="114300" distR="114300" simplePos="0" relativeHeight="251657216" behindDoc="1" locked="0" layoutInCell="1" allowOverlap="1" wp14:anchorId="2C0CC220" wp14:editId="00801654">
          <wp:simplePos x="0" y="0"/>
          <wp:positionH relativeFrom="page">
            <wp:align>center</wp:align>
          </wp:positionH>
          <wp:positionV relativeFrom="page">
            <wp:align>center</wp:align>
          </wp:positionV>
          <wp:extent cx="7315196" cy="9600118"/>
          <wp:effectExtent l="0" t="0" r="635"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Cover_v2.jpg"/>
                  <pic:cNvPicPr/>
                </pic:nvPicPr>
                <pic:blipFill>
                  <a:blip r:embed="rId1">
                    <a:extLst>
                      <a:ext uri="{28A0092B-C50C-407E-A947-70E740481C1C}">
                        <a14:useLocalDpi xmlns:a14="http://schemas.microsoft.com/office/drawing/2010/main" val="0"/>
                      </a:ext>
                    </a:extLst>
                  </a:blip>
                  <a:stretch>
                    <a:fillRect/>
                  </a:stretch>
                </pic:blipFill>
                <pic:spPr>
                  <a:xfrm>
                    <a:off x="0" y="0"/>
                    <a:ext cx="7315196" cy="9600118"/>
                  </a:xfrm>
                  <a:prstGeom prst="rect">
                    <a:avLst/>
                  </a:prstGeom>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76847E" w14:textId="77777777" w:rsidR="00C15A70" w:rsidRDefault="00C15A70">
    <w:pPr>
      <w:pStyle w:val="Header"/>
    </w:pPr>
    <w:r>
      <w:rPr>
        <w:noProof/>
      </w:rPr>
      <w:drawing>
        <wp:anchor distT="0" distB="0" distL="114300" distR="114300" simplePos="0" relativeHeight="251658240" behindDoc="1" locked="0" layoutInCell="1" allowOverlap="1" wp14:anchorId="4CE539AE" wp14:editId="10E2A5A7">
          <wp:simplePos x="0" y="0"/>
          <wp:positionH relativeFrom="margin">
            <wp:posOffset>5181600</wp:posOffset>
          </wp:positionH>
          <wp:positionV relativeFrom="margin">
            <wp:posOffset>-457200</wp:posOffset>
          </wp:positionV>
          <wp:extent cx="1463040" cy="9601200"/>
          <wp:effectExtent l="0" t="0" r="381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ord-Cover_v2_sidebar.jpg"/>
                  <pic:cNvPicPr/>
                </pic:nvPicPr>
                <pic:blipFill>
                  <a:blip r:embed="rId1">
                    <a:extLst>
                      <a:ext uri="{28A0092B-C50C-407E-A947-70E740481C1C}">
                        <a14:useLocalDpi xmlns:a14="http://schemas.microsoft.com/office/drawing/2010/main" val="0"/>
                      </a:ext>
                    </a:extLst>
                  </a:blip>
                  <a:stretch>
                    <a:fillRect/>
                  </a:stretch>
                </pic:blipFill>
                <pic:spPr bwMode="auto">
                  <a:xfrm>
                    <a:off x="0" y="0"/>
                    <a:ext cx="1463040" cy="96012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498AABE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2C90F24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59EB35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A5CAEADA"/>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B9487F36"/>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D1F4FC8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28AF5B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F048B16"/>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B3FE8ECE"/>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698DAD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C3E585D"/>
    <w:multiLevelType w:val="hybridMultilevel"/>
    <w:tmpl w:val="41B2DA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12B4DC0"/>
    <w:multiLevelType w:val="hybridMultilevel"/>
    <w:tmpl w:val="71CAB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D7770BD"/>
    <w:multiLevelType w:val="hybridMultilevel"/>
    <w:tmpl w:val="BD1E96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5BD497B"/>
    <w:multiLevelType w:val="hybridMultilevel"/>
    <w:tmpl w:val="CD0257CC"/>
    <w:lvl w:ilvl="0" w:tplc="C6B80066">
      <w:start w:val="1"/>
      <w:numFmt w:val="bullet"/>
      <w:lvlText w:val=""/>
      <w:lvlJc w:val="left"/>
      <w:pPr>
        <w:tabs>
          <w:tab w:val="num" w:pos="720"/>
        </w:tabs>
        <w:ind w:left="720" w:hanging="360"/>
      </w:pPr>
      <w:rPr>
        <w:rFonts w:ascii="Wingdings 3" w:hAnsi="Wingdings 3" w:hint="default"/>
        <w:color w:val="0B93D1" w:themeColor="accent2"/>
      </w:rPr>
    </w:lvl>
    <w:lvl w:ilvl="1" w:tplc="5678B122" w:tentative="1">
      <w:start w:val="1"/>
      <w:numFmt w:val="bullet"/>
      <w:lvlText w:val=""/>
      <w:lvlJc w:val="left"/>
      <w:pPr>
        <w:tabs>
          <w:tab w:val="num" w:pos="1440"/>
        </w:tabs>
        <w:ind w:left="1440" w:hanging="360"/>
      </w:pPr>
      <w:rPr>
        <w:rFonts w:ascii="Wingdings 3" w:hAnsi="Wingdings 3" w:hint="default"/>
      </w:rPr>
    </w:lvl>
    <w:lvl w:ilvl="2" w:tplc="DAFA482E" w:tentative="1">
      <w:start w:val="1"/>
      <w:numFmt w:val="bullet"/>
      <w:lvlText w:val=""/>
      <w:lvlJc w:val="left"/>
      <w:pPr>
        <w:tabs>
          <w:tab w:val="num" w:pos="2160"/>
        </w:tabs>
        <w:ind w:left="2160" w:hanging="360"/>
      </w:pPr>
      <w:rPr>
        <w:rFonts w:ascii="Wingdings 3" w:hAnsi="Wingdings 3" w:hint="default"/>
      </w:rPr>
    </w:lvl>
    <w:lvl w:ilvl="3" w:tplc="63947AC4" w:tentative="1">
      <w:start w:val="1"/>
      <w:numFmt w:val="bullet"/>
      <w:lvlText w:val=""/>
      <w:lvlJc w:val="left"/>
      <w:pPr>
        <w:tabs>
          <w:tab w:val="num" w:pos="2880"/>
        </w:tabs>
        <w:ind w:left="2880" w:hanging="360"/>
      </w:pPr>
      <w:rPr>
        <w:rFonts w:ascii="Wingdings 3" w:hAnsi="Wingdings 3" w:hint="default"/>
      </w:rPr>
    </w:lvl>
    <w:lvl w:ilvl="4" w:tplc="3974A588" w:tentative="1">
      <w:start w:val="1"/>
      <w:numFmt w:val="bullet"/>
      <w:lvlText w:val=""/>
      <w:lvlJc w:val="left"/>
      <w:pPr>
        <w:tabs>
          <w:tab w:val="num" w:pos="3600"/>
        </w:tabs>
        <w:ind w:left="3600" w:hanging="360"/>
      </w:pPr>
      <w:rPr>
        <w:rFonts w:ascii="Wingdings 3" w:hAnsi="Wingdings 3" w:hint="default"/>
      </w:rPr>
    </w:lvl>
    <w:lvl w:ilvl="5" w:tplc="FE54A1A2" w:tentative="1">
      <w:start w:val="1"/>
      <w:numFmt w:val="bullet"/>
      <w:lvlText w:val=""/>
      <w:lvlJc w:val="left"/>
      <w:pPr>
        <w:tabs>
          <w:tab w:val="num" w:pos="4320"/>
        </w:tabs>
        <w:ind w:left="4320" w:hanging="360"/>
      </w:pPr>
      <w:rPr>
        <w:rFonts w:ascii="Wingdings 3" w:hAnsi="Wingdings 3" w:hint="default"/>
      </w:rPr>
    </w:lvl>
    <w:lvl w:ilvl="6" w:tplc="52F6108E" w:tentative="1">
      <w:start w:val="1"/>
      <w:numFmt w:val="bullet"/>
      <w:lvlText w:val=""/>
      <w:lvlJc w:val="left"/>
      <w:pPr>
        <w:tabs>
          <w:tab w:val="num" w:pos="5040"/>
        </w:tabs>
        <w:ind w:left="5040" w:hanging="360"/>
      </w:pPr>
      <w:rPr>
        <w:rFonts w:ascii="Wingdings 3" w:hAnsi="Wingdings 3" w:hint="default"/>
      </w:rPr>
    </w:lvl>
    <w:lvl w:ilvl="7" w:tplc="5CF4619E" w:tentative="1">
      <w:start w:val="1"/>
      <w:numFmt w:val="bullet"/>
      <w:lvlText w:val=""/>
      <w:lvlJc w:val="left"/>
      <w:pPr>
        <w:tabs>
          <w:tab w:val="num" w:pos="5760"/>
        </w:tabs>
        <w:ind w:left="5760" w:hanging="360"/>
      </w:pPr>
      <w:rPr>
        <w:rFonts w:ascii="Wingdings 3" w:hAnsi="Wingdings 3" w:hint="default"/>
      </w:rPr>
    </w:lvl>
    <w:lvl w:ilvl="8" w:tplc="573C0B18" w:tentative="1">
      <w:start w:val="1"/>
      <w:numFmt w:val="bullet"/>
      <w:lvlText w:val=""/>
      <w:lvlJc w:val="left"/>
      <w:pPr>
        <w:tabs>
          <w:tab w:val="num" w:pos="6480"/>
        </w:tabs>
        <w:ind w:left="6480" w:hanging="360"/>
      </w:pPr>
      <w:rPr>
        <w:rFonts w:ascii="Wingdings 3" w:hAnsi="Wingdings 3" w:hint="default"/>
      </w:rPr>
    </w:lvl>
  </w:abstractNum>
  <w:num w:numId="1">
    <w:abstractNumId w:val="11"/>
  </w:num>
  <w:num w:numId="2">
    <w:abstractNumId w:val="9"/>
  </w:num>
  <w:num w:numId="3">
    <w:abstractNumId w:val="8"/>
  </w:num>
  <w:num w:numId="4">
    <w:abstractNumId w:val="7"/>
  </w:num>
  <w:num w:numId="5">
    <w:abstractNumId w:val="6"/>
  </w:num>
  <w:num w:numId="6">
    <w:abstractNumId w:val="5"/>
  </w:num>
  <w:num w:numId="7">
    <w:abstractNumId w:val="4"/>
  </w:num>
  <w:num w:numId="8">
    <w:abstractNumId w:val="3"/>
  </w:num>
  <w:num w:numId="9">
    <w:abstractNumId w:val="2"/>
  </w:num>
  <w:num w:numId="10">
    <w:abstractNumId w:val="1"/>
  </w:num>
  <w:num w:numId="11">
    <w:abstractNumId w:val="0"/>
  </w:num>
  <w:num w:numId="12">
    <w:abstractNumId w:val="12"/>
  </w:num>
  <w:num w:numId="13">
    <w:abstractNumId w:val="10"/>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78"/>
  <w:drawingGridVerticalSpacing w:val="106"/>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77FEC"/>
    <w:rsid w:val="00084D04"/>
    <w:rsid w:val="000C61CF"/>
    <w:rsid w:val="000C670A"/>
    <w:rsid w:val="000F1984"/>
    <w:rsid w:val="00115FB4"/>
    <w:rsid w:val="00117860"/>
    <w:rsid w:val="001321C3"/>
    <w:rsid w:val="00142850"/>
    <w:rsid w:val="00151E42"/>
    <w:rsid w:val="001603EF"/>
    <w:rsid w:val="0018680B"/>
    <w:rsid w:val="00187BD7"/>
    <w:rsid w:val="00195696"/>
    <w:rsid w:val="001F73C5"/>
    <w:rsid w:val="00206EF7"/>
    <w:rsid w:val="00252FC1"/>
    <w:rsid w:val="00252FCD"/>
    <w:rsid w:val="0026021A"/>
    <w:rsid w:val="0026781E"/>
    <w:rsid w:val="00277FEC"/>
    <w:rsid w:val="00297443"/>
    <w:rsid w:val="002B1F32"/>
    <w:rsid w:val="002C5259"/>
    <w:rsid w:val="002E344C"/>
    <w:rsid w:val="002F362D"/>
    <w:rsid w:val="003141F8"/>
    <w:rsid w:val="003170F8"/>
    <w:rsid w:val="00327DF3"/>
    <w:rsid w:val="00332044"/>
    <w:rsid w:val="0033720E"/>
    <w:rsid w:val="003373D3"/>
    <w:rsid w:val="00357243"/>
    <w:rsid w:val="003641BD"/>
    <w:rsid w:val="003837AD"/>
    <w:rsid w:val="00390875"/>
    <w:rsid w:val="00392AEC"/>
    <w:rsid w:val="003B345D"/>
    <w:rsid w:val="003D09F4"/>
    <w:rsid w:val="003E67C6"/>
    <w:rsid w:val="003E6F76"/>
    <w:rsid w:val="00433C3A"/>
    <w:rsid w:val="00461A18"/>
    <w:rsid w:val="004B2A95"/>
    <w:rsid w:val="004B30A8"/>
    <w:rsid w:val="00506068"/>
    <w:rsid w:val="005063B3"/>
    <w:rsid w:val="00560A69"/>
    <w:rsid w:val="00594CAD"/>
    <w:rsid w:val="005A18F9"/>
    <w:rsid w:val="005A19DE"/>
    <w:rsid w:val="005A5716"/>
    <w:rsid w:val="005D6DDD"/>
    <w:rsid w:val="006007A6"/>
    <w:rsid w:val="00665878"/>
    <w:rsid w:val="0068313C"/>
    <w:rsid w:val="00685DF2"/>
    <w:rsid w:val="006E4E85"/>
    <w:rsid w:val="00702F05"/>
    <w:rsid w:val="00726C8B"/>
    <w:rsid w:val="00764D79"/>
    <w:rsid w:val="0077193C"/>
    <w:rsid w:val="007A75AA"/>
    <w:rsid w:val="00813478"/>
    <w:rsid w:val="008235B2"/>
    <w:rsid w:val="008468E8"/>
    <w:rsid w:val="00846D59"/>
    <w:rsid w:val="00850648"/>
    <w:rsid w:val="00874DC3"/>
    <w:rsid w:val="008916E1"/>
    <w:rsid w:val="0089400A"/>
    <w:rsid w:val="008A36E8"/>
    <w:rsid w:val="008C7B91"/>
    <w:rsid w:val="008F7752"/>
    <w:rsid w:val="00900048"/>
    <w:rsid w:val="009259F4"/>
    <w:rsid w:val="00972DE6"/>
    <w:rsid w:val="009A4987"/>
    <w:rsid w:val="009D4FBD"/>
    <w:rsid w:val="009D60B9"/>
    <w:rsid w:val="009F2141"/>
    <w:rsid w:val="009F2B62"/>
    <w:rsid w:val="00A044BB"/>
    <w:rsid w:val="00A43966"/>
    <w:rsid w:val="00A4541E"/>
    <w:rsid w:val="00A64317"/>
    <w:rsid w:val="00A822D0"/>
    <w:rsid w:val="00AE1006"/>
    <w:rsid w:val="00B10EBF"/>
    <w:rsid w:val="00B205AC"/>
    <w:rsid w:val="00B411D1"/>
    <w:rsid w:val="00B8212F"/>
    <w:rsid w:val="00B865C4"/>
    <w:rsid w:val="00BA1D43"/>
    <w:rsid w:val="00BE7974"/>
    <w:rsid w:val="00C00F74"/>
    <w:rsid w:val="00C0220C"/>
    <w:rsid w:val="00C15A70"/>
    <w:rsid w:val="00C3424A"/>
    <w:rsid w:val="00C479BB"/>
    <w:rsid w:val="00C60E44"/>
    <w:rsid w:val="00C66EC7"/>
    <w:rsid w:val="00C82CE0"/>
    <w:rsid w:val="00C851D4"/>
    <w:rsid w:val="00C96915"/>
    <w:rsid w:val="00CA2330"/>
    <w:rsid w:val="00CC0244"/>
    <w:rsid w:val="00CE7B7F"/>
    <w:rsid w:val="00D85A93"/>
    <w:rsid w:val="00DB5099"/>
    <w:rsid w:val="00DC28A5"/>
    <w:rsid w:val="00DD132C"/>
    <w:rsid w:val="00DD5485"/>
    <w:rsid w:val="00E02DB2"/>
    <w:rsid w:val="00E07D15"/>
    <w:rsid w:val="00E14665"/>
    <w:rsid w:val="00E176B3"/>
    <w:rsid w:val="00E35262"/>
    <w:rsid w:val="00E830AD"/>
    <w:rsid w:val="00E85CE8"/>
    <w:rsid w:val="00E90285"/>
    <w:rsid w:val="00E93D3A"/>
    <w:rsid w:val="00EA54BC"/>
    <w:rsid w:val="00EA5706"/>
    <w:rsid w:val="00EC1B41"/>
    <w:rsid w:val="00EC66C4"/>
    <w:rsid w:val="00EC7904"/>
    <w:rsid w:val="00EF3D4E"/>
    <w:rsid w:val="00F42A29"/>
    <w:rsid w:val="00F460F7"/>
    <w:rsid w:val="00F545A8"/>
    <w:rsid w:val="00F56C0F"/>
    <w:rsid w:val="00F82D4A"/>
    <w:rsid w:val="00FB619D"/>
    <w:rsid w:val="00FC076A"/>
    <w:rsid w:val="00FC092D"/>
    <w:rsid w:val="00FE521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5B626F9D"/>
  <w15:docId w15:val="{D577C5C9-1E2B-46B1-B794-8EAF4603AF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iPriority="99"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99"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3E67C6"/>
    <w:pPr>
      <w:spacing w:before="140" w:line="288" w:lineRule="auto"/>
    </w:pPr>
    <w:rPr>
      <w:rFonts w:asciiTheme="minorHAnsi" w:hAnsiTheme="minorHAnsi"/>
      <w:color w:val="000000"/>
      <w:kern w:val="28"/>
      <w:sz w:val="19"/>
      <w:szCs w:val="16"/>
    </w:rPr>
  </w:style>
  <w:style w:type="paragraph" w:styleId="Heading1">
    <w:name w:val="heading 1"/>
    <w:basedOn w:val="Normal"/>
    <w:next w:val="Normal"/>
    <w:autoRedefine/>
    <w:uiPriority w:val="2"/>
    <w:qFormat/>
    <w:rsid w:val="003E67C6"/>
    <w:pPr>
      <w:spacing w:before="420"/>
      <w:outlineLvl w:val="0"/>
    </w:pPr>
    <w:rPr>
      <w:color w:val="0072C8"/>
      <w:sz w:val="28"/>
    </w:rPr>
  </w:style>
  <w:style w:type="paragraph" w:styleId="Heading2">
    <w:name w:val="heading 2"/>
    <w:basedOn w:val="Normal"/>
    <w:next w:val="Normal"/>
    <w:autoRedefine/>
    <w:uiPriority w:val="2"/>
    <w:qFormat/>
    <w:rsid w:val="003E67C6"/>
    <w:pPr>
      <w:keepNext/>
      <w:spacing w:before="280"/>
      <w:outlineLvl w:val="1"/>
    </w:pPr>
    <w:rPr>
      <w:rFonts w:cs="Arial"/>
      <w:b/>
      <w:bCs/>
      <w:iCs/>
      <w:sz w:val="24"/>
      <w:szCs w:val="28"/>
    </w:rPr>
  </w:style>
  <w:style w:type="paragraph" w:styleId="Heading3">
    <w:name w:val="heading 3"/>
    <w:basedOn w:val="Normal"/>
    <w:next w:val="Normal"/>
    <w:autoRedefine/>
    <w:uiPriority w:val="2"/>
    <w:qFormat/>
    <w:rsid w:val="003E67C6"/>
    <w:pPr>
      <w:keepNext/>
      <w:spacing w:before="280"/>
      <w:outlineLvl w:val="2"/>
    </w:pPr>
    <w:rPr>
      <w:rFonts w:cstheme="majorHAnsi"/>
      <w:bCs/>
      <w:i/>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Reference">
    <w:name w:val="Reference"/>
    <w:basedOn w:val="Normal"/>
    <w:next w:val="Normal"/>
    <w:autoRedefine/>
    <w:uiPriority w:val="3"/>
    <w:qFormat/>
    <w:rsid w:val="00433C3A"/>
    <w:rPr>
      <w:sz w:val="16"/>
    </w:rPr>
  </w:style>
  <w:style w:type="paragraph" w:styleId="BalloonText">
    <w:name w:val="Balloon Text"/>
    <w:basedOn w:val="Normal"/>
    <w:semiHidden/>
    <w:rsid w:val="00E93D3A"/>
    <w:rPr>
      <w:rFonts w:ascii="Tahoma" w:hAnsi="Tahoma" w:cs="Tahoma"/>
    </w:rPr>
  </w:style>
  <w:style w:type="paragraph" w:styleId="Title">
    <w:name w:val="Title"/>
    <w:basedOn w:val="Normal"/>
    <w:next w:val="Normal"/>
    <w:link w:val="TitleChar"/>
    <w:autoRedefine/>
    <w:qFormat/>
    <w:rsid w:val="003E67C6"/>
    <w:pPr>
      <w:suppressAutoHyphens/>
      <w:spacing w:before="0" w:after="210" w:line="240" w:lineRule="auto"/>
      <w:contextualSpacing/>
    </w:pPr>
    <w:rPr>
      <w:rFonts w:eastAsiaTheme="majorEastAsia" w:cstheme="majorBidi"/>
      <w:color w:val="0072C8"/>
      <w:spacing w:val="-6"/>
      <w:kern w:val="18"/>
      <w:sz w:val="56"/>
      <w:szCs w:val="52"/>
    </w:rPr>
  </w:style>
  <w:style w:type="character" w:customStyle="1" w:styleId="TitleChar">
    <w:name w:val="Title Char"/>
    <w:basedOn w:val="DefaultParagraphFont"/>
    <w:link w:val="Title"/>
    <w:rsid w:val="003E67C6"/>
    <w:rPr>
      <w:rFonts w:asciiTheme="majorHAnsi" w:eastAsiaTheme="majorEastAsia" w:hAnsiTheme="majorHAnsi" w:cstheme="majorBidi"/>
      <w:color w:val="0072C8"/>
      <w:spacing w:val="-6"/>
      <w:kern w:val="18"/>
      <w:sz w:val="56"/>
      <w:szCs w:val="52"/>
    </w:rPr>
  </w:style>
  <w:style w:type="paragraph" w:styleId="Subtitle">
    <w:name w:val="Subtitle"/>
    <w:basedOn w:val="Normal"/>
    <w:next w:val="Normal"/>
    <w:link w:val="SubtitleChar"/>
    <w:autoRedefine/>
    <w:uiPriority w:val="1"/>
    <w:qFormat/>
    <w:rsid w:val="003E67C6"/>
    <w:pPr>
      <w:numPr>
        <w:ilvl w:val="1"/>
      </w:numPr>
      <w:suppressAutoHyphens/>
      <w:spacing w:before="0" w:after="280" w:line="276" w:lineRule="auto"/>
    </w:pPr>
    <w:rPr>
      <w:rFonts w:eastAsiaTheme="majorEastAsia" w:cstheme="majorBidi"/>
      <w:iCs/>
      <w:color w:val="A6A6A6" w:themeColor="background1" w:themeShade="A6"/>
      <w:spacing w:val="-2"/>
      <w:kern w:val="18"/>
      <w:sz w:val="24"/>
      <w:szCs w:val="24"/>
    </w:rPr>
  </w:style>
  <w:style w:type="character" w:customStyle="1" w:styleId="SubtitleChar">
    <w:name w:val="Subtitle Char"/>
    <w:basedOn w:val="DefaultParagraphFont"/>
    <w:link w:val="Subtitle"/>
    <w:uiPriority w:val="1"/>
    <w:rsid w:val="003E67C6"/>
    <w:rPr>
      <w:rFonts w:asciiTheme="majorHAnsi" w:eastAsiaTheme="majorEastAsia" w:hAnsiTheme="majorHAnsi" w:cstheme="majorBidi"/>
      <w:iCs/>
      <w:color w:val="A6A6A6" w:themeColor="background1" w:themeShade="A6"/>
      <w:spacing w:val="-2"/>
      <w:kern w:val="18"/>
      <w:sz w:val="24"/>
      <w:szCs w:val="24"/>
    </w:rPr>
  </w:style>
  <w:style w:type="paragraph" w:styleId="ListParagraph">
    <w:name w:val="List Paragraph"/>
    <w:basedOn w:val="Normal"/>
    <w:uiPriority w:val="34"/>
    <w:qFormat/>
    <w:rsid w:val="003641BD"/>
    <w:pPr>
      <w:ind w:left="720"/>
      <w:contextualSpacing/>
    </w:pPr>
  </w:style>
  <w:style w:type="character" w:styleId="Strong">
    <w:name w:val="Strong"/>
    <w:basedOn w:val="DefaultParagraphFont"/>
    <w:uiPriority w:val="4"/>
    <w:qFormat/>
    <w:rsid w:val="002B1F32"/>
    <w:rPr>
      <w:b/>
      <w:bCs/>
    </w:rPr>
  </w:style>
  <w:style w:type="character" w:styleId="Emphasis">
    <w:name w:val="Emphasis"/>
    <w:basedOn w:val="DefaultParagraphFont"/>
    <w:uiPriority w:val="4"/>
    <w:qFormat/>
    <w:rsid w:val="002B1F32"/>
    <w:rPr>
      <w:i/>
      <w:iCs/>
    </w:rPr>
  </w:style>
  <w:style w:type="character" w:styleId="IntenseEmphasis">
    <w:name w:val="Intense Emphasis"/>
    <w:basedOn w:val="DefaultParagraphFont"/>
    <w:uiPriority w:val="21"/>
    <w:qFormat/>
    <w:rsid w:val="002B1F32"/>
    <w:rPr>
      <w:b/>
      <w:bCs/>
      <w:i/>
      <w:iCs/>
      <w:color w:val="22314E" w:themeColor="accent1"/>
    </w:rPr>
  </w:style>
  <w:style w:type="character" w:styleId="SubtleEmphasis">
    <w:name w:val="Subtle Emphasis"/>
    <w:basedOn w:val="DefaultParagraphFont"/>
    <w:uiPriority w:val="19"/>
    <w:qFormat/>
    <w:rsid w:val="002B1F32"/>
    <w:rPr>
      <w:i/>
      <w:iCs/>
      <w:color w:val="838383" w:themeColor="accent5"/>
    </w:rPr>
  </w:style>
  <w:style w:type="paragraph" w:styleId="Header">
    <w:name w:val="header"/>
    <w:basedOn w:val="Normal"/>
    <w:link w:val="HeaderChar"/>
    <w:rsid w:val="00F42A29"/>
    <w:pPr>
      <w:tabs>
        <w:tab w:val="center" w:pos="4680"/>
        <w:tab w:val="right" w:pos="9360"/>
      </w:tabs>
      <w:spacing w:before="0" w:line="240" w:lineRule="auto"/>
    </w:pPr>
  </w:style>
  <w:style w:type="character" w:customStyle="1" w:styleId="HeaderChar">
    <w:name w:val="Header Char"/>
    <w:basedOn w:val="DefaultParagraphFont"/>
    <w:link w:val="Header"/>
    <w:rsid w:val="00F42A29"/>
    <w:rPr>
      <w:rFonts w:ascii="Arial" w:hAnsi="Arial"/>
      <w:color w:val="000000"/>
      <w:kern w:val="28"/>
      <w:sz w:val="19"/>
      <w:szCs w:val="16"/>
    </w:rPr>
  </w:style>
  <w:style w:type="paragraph" w:styleId="Footer">
    <w:name w:val="footer"/>
    <w:basedOn w:val="Normal"/>
    <w:link w:val="FooterChar"/>
    <w:uiPriority w:val="99"/>
    <w:rsid w:val="00F42A29"/>
    <w:pPr>
      <w:tabs>
        <w:tab w:val="center" w:pos="4680"/>
        <w:tab w:val="right" w:pos="9360"/>
      </w:tabs>
      <w:spacing w:before="0" w:line="240" w:lineRule="auto"/>
    </w:pPr>
  </w:style>
  <w:style w:type="character" w:customStyle="1" w:styleId="FooterChar">
    <w:name w:val="Footer Char"/>
    <w:basedOn w:val="DefaultParagraphFont"/>
    <w:link w:val="Footer"/>
    <w:uiPriority w:val="99"/>
    <w:rsid w:val="00F42A29"/>
    <w:rPr>
      <w:rFonts w:ascii="Arial" w:hAnsi="Arial"/>
      <w:color w:val="000000"/>
      <w:kern w:val="28"/>
      <w:sz w:val="19"/>
      <w:szCs w:val="16"/>
    </w:rPr>
  </w:style>
  <w:style w:type="character" w:styleId="Hyperlink">
    <w:name w:val="Hyperlink"/>
    <w:basedOn w:val="DefaultParagraphFont"/>
    <w:unhideWhenUsed/>
    <w:rsid w:val="00EF3D4E"/>
    <w:rPr>
      <w:color w:val="34B6E4"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9533688">
      <w:bodyDiv w:val="1"/>
      <w:marLeft w:val="0"/>
      <w:marRight w:val="0"/>
      <w:marTop w:val="0"/>
      <w:marBottom w:val="0"/>
      <w:divBdr>
        <w:top w:val="none" w:sz="0" w:space="0" w:color="auto"/>
        <w:left w:val="none" w:sz="0" w:space="0" w:color="auto"/>
        <w:bottom w:val="none" w:sz="0" w:space="0" w:color="auto"/>
        <w:right w:val="none" w:sz="0" w:space="0" w:color="auto"/>
      </w:divBdr>
      <w:divsChild>
        <w:div w:id="47001764">
          <w:marLeft w:val="547"/>
          <w:marRight w:val="0"/>
          <w:marTop w:val="200"/>
          <w:marBottom w:val="0"/>
          <w:divBdr>
            <w:top w:val="none" w:sz="0" w:space="0" w:color="auto"/>
            <w:left w:val="none" w:sz="0" w:space="0" w:color="auto"/>
            <w:bottom w:val="none" w:sz="0" w:space="0" w:color="auto"/>
            <w:right w:val="none" w:sz="0" w:space="0" w:color="auto"/>
          </w:divBdr>
        </w:div>
        <w:div w:id="1605645942">
          <w:marLeft w:val="547"/>
          <w:marRight w:val="0"/>
          <w:marTop w:val="200"/>
          <w:marBottom w:val="0"/>
          <w:divBdr>
            <w:top w:val="none" w:sz="0" w:space="0" w:color="auto"/>
            <w:left w:val="none" w:sz="0" w:space="0" w:color="auto"/>
            <w:bottom w:val="none" w:sz="0" w:space="0" w:color="auto"/>
            <w:right w:val="none" w:sz="0" w:space="0" w:color="auto"/>
          </w:divBdr>
        </w:div>
        <w:div w:id="1428846794">
          <w:marLeft w:val="547"/>
          <w:marRight w:val="0"/>
          <w:marTop w:val="200"/>
          <w:marBottom w:val="0"/>
          <w:divBdr>
            <w:top w:val="none" w:sz="0" w:space="0" w:color="auto"/>
            <w:left w:val="none" w:sz="0" w:space="0" w:color="auto"/>
            <w:bottom w:val="none" w:sz="0" w:space="0" w:color="auto"/>
            <w:right w:val="none" w:sz="0" w:space="0" w:color="auto"/>
          </w:divBdr>
        </w:div>
        <w:div w:id="2034647500">
          <w:marLeft w:val="547"/>
          <w:marRight w:val="0"/>
          <w:marTop w:val="200"/>
          <w:marBottom w:val="0"/>
          <w:divBdr>
            <w:top w:val="none" w:sz="0" w:space="0" w:color="auto"/>
            <w:left w:val="none" w:sz="0" w:space="0" w:color="auto"/>
            <w:bottom w:val="none" w:sz="0" w:space="0" w:color="auto"/>
            <w:right w:val="none" w:sz="0" w:space="0" w:color="auto"/>
          </w:divBdr>
        </w:div>
        <w:div w:id="1972787625">
          <w:marLeft w:val="547"/>
          <w:marRight w:val="0"/>
          <w:marTop w:val="200"/>
          <w:marBottom w:val="0"/>
          <w:divBdr>
            <w:top w:val="none" w:sz="0" w:space="0" w:color="auto"/>
            <w:left w:val="none" w:sz="0" w:space="0" w:color="auto"/>
            <w:bottom w:val="none" w:sz="0" w:space="0" w:color="auto"/>
            <w:right w:val="none" w:sz="0" w:space="0" w:color="auto"/>
          </w:divBdr>
        </w:div>
        <w:div w:id="658652460">
          <w:marLeft w:val="547"/>
          <w:marRight w:val="0"/>
          <w:marTop w:val="200"/>
          <w:marBottom w:val="0"/>
          <w:divBdr>
            <w:top w:val="none" w:sz="0" w:space="0" w:color="auto"/>
            <w:left w:val="none" w:sz="0" w:space="0" w:color="auto"/>
            <w:bottom w:val="none" w:sz="0" w:space="0" w:color="auto"/>
            <w:right w:val="none" w:sz="0" w:space="0" w:color="auto"/>
          </w:divBdr>
        </w:div>
        <w:div w:id="596984842">
          <w:marLeft w:val="547"/>
          <w:marRight w:val="0"/>
          <w:marTop w:val="200"/>
          <w:marBottom w:val="0"/>
          <w:divBdr>
            <w:top w:val="none" w:sz="0" w:space="0" w:color="auto"/>
            <w:left w:val="none" w:sz="0" w:space="0" w:color="auto"/>
            <w:bottom w:val="none" w:sz="0" w:space="0" w:color="auto"/>
            <w:right w:val="none" w:sz="0" w:space="0" w:color="auto"/>
          </w:divBdr>
        </w:div>
        <w:div w:id="1484465611">
          <w:marLeft w:val="547"/>
          <w:marRight w:val="0"/>
          <w:marTop w:val="200"/>
          <w:marBottom w:val="0"/>
          <w:divBdr>
            <w:top w:val="none" w:sz="0" w:space="0" w:color="auto"/>
            <w:left w:val="none" w:sz="0" w:space="0" w:color="auto"/>
            <w:bottom w:val="none" w:sz="0" w:space="0" w:color="auto"/>
            <w:right w:val="none" w:sz="0" w:space="0" w:color="auto"/>
          </w:divBdr>
        </w:div>
        <w:div w:id="527529403">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eader" Target="header2.xml"/><Relationship Id="rId18" Type="http://schemas.openxmlformats.org/officeDocument/2006/relationships/hyperlink" Target="https://www.mapbox.com/mapbox-gl-js/api/" TargetMode="External"/><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3.png"/><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github.com/qlik-oss/enigma.js/" TargetMode="External"/><Relationship Id="rId25" Type="http://schemas.openxmlformats.org/officeDocument/2006/relationships/footer" Target="footer3.xml"/><Relationship Id="rId2" Type="http://schemas.openxmlformats.org/officeDocument/2006/relationships/customXml" Target="../customXml/item2.xml"/><Relationship Id="rId16" Type="http://schemas.openxmlformats.org/officeDocument/2006/relationships/hyperlink" Target="https://material-ui-next.com/" TargetMode="External"/><Relationship Id="rId20" Type="http://schemas.openxmlformats.org/officeDocument/2006/relationships/hyperlink" Target="http://c3js.org/"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header" Target="header3.xml"/><Relationship Id="rId5" Type="http://schemas.openxmlformats.org/officeDocument/2006/relationships/numbering" Target="numbering.xml"/><Relationship Id="rId15" Type="http://schemas.openxmlformats.org/officeDocument/2006/relationships/hyperlink" Target="https://reactjs.org/" TargetMode="External"/><Relationship Id="rId23"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yperlink" Target="http://turfjs.org/"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image" Target="media/image4.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1" Type="http://schemas.openxmlformats.org/officeDocument/2006/relationships/image" Target="media/image2.jpg"/></Relationships>
</file>

<file path=word/_rels/header3.xml.rels><?xml version="1.0" encoding="UTF-8" standalone="yes"?>
<Relationships xmlns="http://schemas.openxmlformats.org/package/2006/relationships"><Relationship Id="rId1" Type="http://schemas.openxmlformats.org/officeDocument/2006/relationships/image" Target="media/image1.jp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evin.mcgovern\Downloads\New%20York-Word-Template-Sidbar-2015.dotx" TargetMode="External"/></Relationships>
</file>

<file path=word/theme/theme1.xml><?xml version="1.0" encoding="utf-8"?>
<a:theme xmlns:a="http://schemas.openxmlformats.org/drawingml/2006/main" name="Office Theme">
  <a:themeElements>
    <a:clrScheme name="Slalom Word Documents">
      <a:dk1>
        <a:srgbClr val="373737"/>
      </a:dk1>
      <a:lt1>
        <a:srgbClr val="FFFFFF"/>
      </a:lt1>
      <a:dk2>
        <a:srgbClr val="525252"/>
      </a:dk2>
      <a:lt2>
        <a:srgbClr val="E0DED9"/>
      </a:lt2>
      <a:accent1>
        <a:srgbClr val="22314E"/>
      </a:accent1>
      <a:accent2>
        <a:srgbClr val="0B93D1"/>
      </a:accent2>
      <a:accent3>
        <a:srgbClr val="E57200"/>
      </a:accent3>
      <a:accent4>
        <a:srgbClr val="7DCC2E"/>
      </a:accent4>
      <a:accent5>
        <a:srgbClr val="838383"/>
      </a:accent5>
      <a:accent6>
        <a:srgbClr val="B22873"/>
      </a:accent6>
      <a:hlink>
        <a:srgbClr val="34B6E4"/>
      </a:hlink>
      <a:folHlink>
        <a:srgbClr val="34B6E4"/>
      </a:folHlink>
    </a:clrScheme>
    <a:fontScheme name="Arial">
      <a:majorFont>
        <a:latin typeface="Arial"/>
        <a:ea typeface=""/>
        <a:cs typeface=""/>
      </a:majorFont>
      <a:minorFont>
        <a:latin typeface="Arial"/>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2C58CF4B44384C49BB01060AB1A2DFCB" ma:contentTypeVersion="0" ma:contentTypeDescription="Create a new document." ma:contentTypeScope="" ma:versionID="b6fce2d845ccdfdfadf0119019e1c914">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ECA8C1-6B27-4914-8147-AC193083D84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571BA02D-B137-4371-B784-5C3D391B4C15}">
  <ds:schemaRefs>
    <ds:schemaRef ds:uri="http://schemas.microsoft.com/sharepoint/v3/contenttype/forms"/>
  </ds:schemaRefs>
</ds:datastoreItem>
</file>

<file path=customXml/itemProps3.xml><?xml version="1.0" encoding="utf-8"?>
<ds:datastoreItem xmlns:ds="http://schemas.openxmlformats.org/officeDocument/2006/customXml" ds:itemID="{CE6F2D5F-09AE-4CAC-B496-412BD2360E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B5865E9-BAA0-4F1E-9B0B-97C025CB66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New York-Word-Template-Sidbar-2015.dotx</Template>
  <TotalTime>1</TotalTime>
  <Pages>4</Pages>
  <Words>832</Words>
  <Characters>4749</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Microsoft Corporation</Company>
  <LinksUpToDate>false</LinksUpToDate>
  <CharactersWithSpaces>5570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Kevin McGovern</dc:creator>
  <cp:lastModifiedBy>Kevin McGovern</cp:lastModifiedBy>
  <cp:revision>3</cp:revision>
  <cp:lastPrinted>2013-01-03T22:40:00Z</cp:lastPrinted>
  <dcterms:created xsi:type="dcterms:W3CDTF">2018-05-08T20:31:00Z</dcterms:created>
  <dcterms:modified xsi:type="dcterms:W3CDTF">2018-05-08T20:39:00Z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TC010349271033</vt:lpwstr>
  </property>
  <property fmtid="{D5CDD505-2E9C-101B-9397-08002B2CF9AE}" pid="3" name="ContentTypeId">
    <vt:lpwstr>0x0101002C58CF4B44384C49BB01060AB1A2DFCB</vt:lpwstr>
  </property>
</Properties>
</file>